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9E" w:rsidRPr="006F6981" w:rsidRDefault="00020D9E" w:rsidP="00020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981">
        <w:rPr>
          <w:rFonts w:ascii="Times New Roman" w:hAnsi="Times New Roman" w:cs="Times New Roman"/>
          <w:sz w:val="24"/>
          <w:szCs w:val="24"/>
        </w:rPr>
        <w:t>Аннотация к рабочей программе по предмету</w:t>
      </w:r>
    </w:p>
    <w:p w:rsidR="00020D9E" w:rsidRPr="006F6981" w:rsidRDefault="00020D9E" w:rsidP="00020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981">
        <w:rPr>
          <w:rFonts w:ascii="Times New Roman" w:hAnsi="Times New Roman" w:cs="Times New Roman"/>
          <w:sz w:val="24"/>
          <w:szCs w:val="24"/>
        </w:rPr>
        <w:t>«И</w:t>
      </w:r>
      <w:r>
        <w:rPr>
          <w:rFonts w:ascii="Times New Roman" w:hAnsi="Times New Roman" w:cs="Times New Roman"/>
          <w:sz w:val="24"/>
          <w:szCs w:val="24"/>
        </w:rPr>
        <w:t>ЗО</w:t>
      </w:r>
      <w:r w:rsidRPr="006F6981">
        <w:rPr>
          <w:rFonts w:ascii="Times New Roman" w:hAnsi="Times New Roman" w:cs="Times New Roman"/>
          <w:sz w:val="24"/>
          <w:szCs w:val="24"/>
        </w:rPr>
        <w:t>» 5-9 класс</w:t>
      </w:r>
    </w:p>
    <w:p w:rsidR="00020D9E" w:rsidRDefault="00020D9E" w:rsidP="00020D9E">
      <w:pPr>
        <w:rPr>
          <w:rFonts w:ascii="Times New Roman" w:hAnsi="Times New Roman" w:cs="Times New Roman"/>
          <w:sz w:val="24"/>
          <w:szCs w:val="24"/>
        </w:rPr>
      </w:pPr>
      <w:r w:rsidRPr="007E1CBF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ИЗО</w:t>
      </w:r>
      <w:r w:rsidRPr="007E1CBF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7   классов</w:t>
      </w:r>
      <w:r w:rsidRPr="007E1CB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обновлённого федерального государственного образовательного стандарта основного о</w:t>
      </w:r>
      <w:r>
        <w:rPr>
          <w:rFonts w:ascii="Times New Roman" w:hAnsi="Times New Roman" w:cs="Times New Roman"/>
          <w:sz w:val="24"/>
          <w:szCs w:val="24"/>
        </w:rPr>
        <w:t>бщего образования (ФОП</w:t>
      </w:r>
      <w:proofErr w:type="gramStart"/>
      <w:r w:rsidRPr="007E1CB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0D9E" w:rsidRPr="00FA5317" w:rsidRDefault="00020D9E" w:rsidP="00020D9E">
      <w:pPr>
        <w:spacing w:after="0" w:line="264" w:lineRule="auto"/>
        <w:ind w:firstLine="600"/>
        <w:rPr>
          <w:sz w:val="24"/>
          <w:szCs w:val="24"/>
        </w:rPr>
      </w:pPr>
      <w:r w:rsidRPr="00FA5317">
        <w:rPr>
          <w:rFonts w:ascii="Times New Roman" w:hAnsi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020D9E" w:rsidRPr="00FA5317" w:rsidRDefault="00020D9E" w:rsidP="00020D9E">
      <w:pPr>
        <w:spacing w:after="0" w:line="264" w:lineRule="auto"/>
        <w:ind w:firstLine="600"/>
        <w:rPr>
          <w:sz w:val="24"/>
          <w:szCs w:val="24"/>
        </w:rPr>
      </w:pPr>
      <w:r w:rsidRPr="00FA5317">
        <w:rPr>
          <w:rFonts w:ascii="Times New Roman" w:hAnsi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20D9E" w:rsidRPr="00FA5317" w:rsidRDefault="00020D9E" w:rsidP="00020D9E">
      <w:pPr>
        <w:spacing w:after="0" w:line="264" w:lineRule="auto"/>
        <w:ind w:firstLine="600"/>
        <w:rPr>
          <w:sz w:val="24"/>
          <w:szCs w:val="24"/>
        </w:rPr>
      </w:pPr>
      <w:r w:rsidRPr="00FA5317">
        <w:rPr>
          <w:rFonts w:ascii="Times New Roman" w:hAnsi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20D9E" w:rsidRPr="00FA5317" w:rsidRDefault="00020D9E" w:rsidP="00020D9E">
      <w:pPr>
        <w:spacing w:after="0" w:line="264" w:lineRule="auto"/>
        <w:ind w:firstLine="600"/>
        <w:rPr>
          <w:sz w:val="24"/>
          <w:szCs w:val="24"/>
        </w:rPr>
      </w:pPr>
      <w:r w:rsidRPr="00FA5317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20D9E" w:rsidRPr="00FA5317" w:rsidRDefault="00020D9E" w:rsidP="00020D9E">
      <w:pPr>
        <w:spacing w:after="0" w:line="264" w:lineRule="auto"/>
        <w:ind w:firstLine="600"/>
        <w:rPr>
          <w:sz w:val="24"/>
          <w:szCs w:val="24"/>
        </w:rPr>
      </w:pPr>
      <w:r w:rsidRPr="00FA5317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ориентирована на </w:t>
      </w:r>
      <w:proofErr w:type="spellStart"/>
      <w:r w:rsidRPr="00FA5317">
        <w:rPr>
          <w:rFonts w:ascii="Times New Roman" w:hAnsi="Times New Roman"/>
          <w:color w:val="000000"/>
          <w:sz w:val="24"/>
          <w:szCs w:val="24"/>
        </w:rPr>
        <w:t>психовозрастные</w:t>
      </w:r>
      <w:proofErr w:type="spellEnd"/>
      <w:r w:rsidRPr="00FA5317">
        <w:rPr>
          <w:rFonts w:ascii="Times New Roman" w:hAnsi="Times New Roman"/>
          <w:color w:val="000000"/>
          <w:sz w:val="24"/>
          <w:szCs w:val="24"/>
        </w:rPr>
        <w:t xml:space="preserve"> особенности развития обучающихся 11–15 лет.</w:t>
      </w:r>
    </w:p>
    <w:p w:rsidR="00020D9E" w:rsidRPr="00FA5317" w:rsidRDefault="00020D9E" w:rsidP="00020D9E">
      <w:pPr>
        <w:spacing w:after="0" w:line="264" w:lineRule="auto"/>
        <w:ind w:firstLine="600"/>
        <w:rPr>
          <w:sz w:val="24"/>
          <w:szCs w:val="24"/>
        </w:rPr>
      </w:pPr>
      <w:r w:rsidRPr="00FA5317">
        <w:rPr>
          <w:rFonts w:ascii="Times New Roman" w:hAnsi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FA5317">
        <w:rPr>
          <w:rFonts w:ascii="Times New Roman" w:hAnsi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20D9E" w:rsidRPr="00FA5317" w:rsidRDefault="00020D9E" w:rsidP="00020D9E">
      <w:pPr>
        <w:spacing w:after="0" w:line="264" w:lineRule="auto"/>
        <w:ind w:firstLine="600"/>
        <w:rPr>
          <w:sz w:val="24"/>
          <w:szCs w:val="24"/>
        </w:rPr>
      </w:pPr>
      <w:r w:rsidRPr="00FA5317">
        <w:rPr>
          <w:rFonts w:ascii="Times New Roman" w:hAnsi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:rsidR="00020D9E" w:rsidRPr="00FA5317" w:rsidRDefault="00020D9E" w:rsidP="00020D9E">
      <w:pPr>
        <w:spacing w:after="0" w:line="264" w:lineRule="auto"/>
        <w:ind w:firstLine="600"/>
        <w:rPr>
          <w:sz w:val="24"/>
          <w:szCs w:val="24"/>
        </w:rPr>
      </w:pPr>
      <w:r w:rsidRPr="00FA5317">
        <w:rPr>
          <w:rFonts w:ascii="Times New Roman" w:hAnsi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20D9E" w:rsidRPr="00FA5317" w:rsidRDefault="00020D9E" w:rsidP="00020D9E">
      <w:pPr>
        <w:spacing w:after="0" w:line="264" w:lineRule="auto"/>
        <w:ind w:firstLine="600"/>
        <w:rPr>
          <w:sz w:val="24"/>
          <w:szCs w:val="24"/>
        </w:rPr>
      </w:pPr>
      <w:r w:rsidRPr="00FA5317">
        <w:rPr>
          <w:rFonts w:ascii="Times New Roman" w:hAnsi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20D9E" w:rsidRPr="00FA5317" w:rsidRDefault="00020D9E" w:rsidP="00020D9E">
      <w:pPr>
        <w:spacing w:after="0" w:line="264" w:lineRule="auto"/>
        <w:ind w:firstLine="600"/>
        <w:rPr>
          <w:sz w:val="24"/>
          <w:szCs w:val="24"/>
        </w:rPr>
      </w:pPr>
      <w:r w:rsidRPr="00FA5317"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020D9E" w:rsidRPr="00FA5317" w:rsidRDefault="00020D9E" w:rsidP="00020D9E">
      <w:pPr>
        <w:spacing w:after="0" w:line="264" w:lineRule="auto"/>
        <w:ind w:firstLine="600"/>
        <w:rPr>
          <w:sz w:val="24"/>
          <w:szCs w:val="24"/>
        </w:rPr>
      </w:pPr>
      <w:r w:rsidRPr="00FA5317">
        <w:rPr>
          <w:rFonts w:ascii="Times New Roman" w:hAnsi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20D9E" w:rsidRPr="00FA5317" w:rsidRDefault="00020D9E" w:rsidP="00020D9E">
      <w:pPr>
        <w:spacing w:after="0" w:line="264" w:lineRule="auto"/>
        <w:ind w:firstLine="600"/>
        <w:rPr>
          <w:sz w:val="24"/>
          <w:szCs w:val="24"/>
        </w:rPr>
      </w:pPr>
      <w:r w:rsidRPr="00FA5317">
        <w:rPr>
          <w:rFonts w:ascii="Times New Roman" w:hAnsi="Times New Roman"/>
          <w:color w:val="000000"/>
          <w:sz w:val="24"/>
          <w:szCs w:val="24"/>
        </w:rPr>
        <w:t>формиро</w:t>
      </w:r>
      <w:bookmarkStart w:id="0" w:name="_GoBack"/>
      <w:bookmarkEnd w:id="0"/>
      <w:r w:rsidRPr="00FA5317">
        <w:rPr>
          <w:rFonts w:ascii="Times New Roman" w:hAnsi="Times New Roman"/>
          <w:color w:val="000000"/>
          <w:sz w:val="24"/>
          <w:szCs w:val="24"/>
        </w:rPr>
        <w:t>вание пространственного мышления и аналитических визуальных способностей;</w:t>
      </w:r>
    </w:p>
    <w:p w:rsidR="00020D9E" w:rsidRPr="00FA5317" w:rsidRDefault="00020D9E" w:rsidP="00020D9E">
      <w:pPr>
        <w:spacing w:after="0" w:line="264" w:lineRule="auto"/>
        <w:ind w:firstLine="600"/>
        <w:rPr>
          <w:sz w:val="24"/>
          <w:szCs w:val="24"/>
        </w:rPr>
      </w:pPr>
      <w:r w:rsidRPr="00FA5317">
        <w:rPr>
          <w:rFonts w:ascii="Times New Roman" w:hAnsi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20D9E" w:rsidRPr="00FA5317" w:rsidRDefault="00020D9E" w:rsidP="00020D9E">
      <w:pPr>
        <w:spacing w:after="0" w:line="264" w:lineRule="auto"/>
        <w:ind w:firstLine="600"/>
        <w:rPr>
          <w:sz w:val="24"/>
          <w:szCs w:val="24"/>
        </w:rPr>
      </w:pPr>
      <w:r w:rsidRPr="00FA5317">
        <w:rPr>
          <w:rFonts w:ascii="Times New Roman" w:hAnsi="Times New Roman"/>
          <w:color w:val="000000"/>
          <w:sz w:val="24"/>
          <w:szCs w:val="24"/>
        </w:rPr>
        <w:lastRenderedPageBreak/>
        <w:t>развитие наблюдательности, ассоциативного мышления и творческого воображения;</w:t>
      </w:r>
    </w:p>
    <w:p w:rsidR="00020D9E" w:rsidRPr="00FA5317" w:rsidRDefault="00020D9E" w:rsidP="00020D9E">
      <w:pPr>
        <w:spacing w:after="0" w:line="264" w:lineRule="auto"/>
        <w:ind w:firstLine="600"/>
        <w:rPr>
          <w:sz w:val="24"/>
          <w:szCs w:val="24"/>
        </w:rPr>
      </w:pPr>
      <w:r w:rsidRPr="00FA5317">
        <w:rPr>
          <w:rFonts w:ascii="Times New Roman" w:hAnsi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20D9E" w:rsidRPr="00FA5317" w:rsidRDefault="00020D9E" w:rsidP="00020D9E">
      <w:pPr>
        <w:spacing w:after="0" w:line="264" w:lineRule="auto"/>
        <w:ind w:firstLine="600"/>
        <w:rPr>
          <w:sz w:val="24"/>
          <w:szCs w:val="24"/>
        </w:rPr>
      </w:pPr>
      <w:r w:rsidRPr="00FA5317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20D9E" w:rsidRPr="00FA5317" w:rsidRDefault="00020D9E" w:rsidP="00020D9E">
      <w:pPr>
        <w:spacing w:after="0" w:line="264" w:lineRule="auto"/>
        <w:ind w:firstLine="600"/>
        <w:rPr>
          <w:sz w:val="24"/>
          <w:szCs w:val="24"/>
        </w:rPr>
      </w:pPr>
      <w:r w:rsidRPr="00FA5317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037c86a0-0100-46f4-8a06-fc1394a836a9"/>
      <w:r w:rsidRPr="00FA5317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FA5317">
        <w:rPr>
          <w:rFonts w:ascii="Times New Roman" w:hAnsi="Times New Roman"/>
          <w:color w:val="000000"/>
          <w:sz w:val="24"/>
          <w:szCs w:val="24"/>
        </w:rPr>
        <w:t>).</w:t>
      </w:r>
      <w:bookmarkEnd w:id="1"/>
      <w:r w:rsidRPr="00FA5317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FA5317">
        <w:rPr>
          <w:rFonts w:ascii="Times New Roman" w:hAnsi="Times New Roman"/>
          <w:color w:val="000000"/>
          <w:sz w:val="24"/>
          <w:szCs w:val="24"/>
        </w:rPr>
        <w:t>‌</w:t>
      </w:r>
    </w:p>
    <w:p w:rsidR="00020D9E" w:rsidRDefault="00020D9E" w:rsidP="00020D9E">
      <w:pPr>
        <w:jc w:val="center"/>
      </w:pPr>
    </w:p>
    <w:p w:rsidR="00020D9E" w:rsidRDefault="00020D9E" w:rsidP="00020D9E">
      <w:r w:rsidRPr="007E1CBF"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пояснительная записка, в которой конкретизируются общие цели основного общего образования с учетом специфики учебного предмета, общая характеристика учебного предмета,  описание места учебного предмета, в учебном плане, описание ценностных ориентиров содержания учебного предмета, планируемые результаты освоения программы, содержание учебного предмета, календарно-тематическое планирование с указанием основных видов учебной деятельности обучающихся и поурочное планирование</w:t>
      </w:r>
    </w:p>
    <w:p w:rsidR="00116474" w:rsidRDefault="00020D9E"/>
    <w:sectPr w:rsidR="00116474" w:rsidSect="00020D9E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39"/>
    <w:rsid w:val="00020D9E"/>
    <w:rsid w:val="00407459"/>
    <w:rsid w:val="00437F40"/>
    <w:rsid w:val="004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B3CF6-9CDB-49B6-93F7-B9AEE211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2023-10-03T12:59:00Z</dcterms:created>
  <dcterms:modified xsi:type="dcterms:W3CDTF">2023-10-03T13:01:00Z</dcterms:modified>
</cp:coreProperties>
</file>